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40" w:after="80"/>
      </w:pPr>
      <w:r>
        <w:rPr>
          <w:rFonts w:ascii="Arial" w:hAnsi="Arial" w:eastAsia="Arial" w:cs="Arial"/>
          <w:sz w:val="22"/>
          <w:szCs w:val="22"/>
          <w:b w:val="1"/>
          <w:bCs w:val="1"/>
        </w:rPr>
        <w:t xml:space="preserve">2LINE Network Distributor NVt 48</w:t>
      </w:r>
    </w:p>
    <w:p>
      <w:pPr/>
    </w:p>
    <w:p>
      <w:pPr/>
      <w:r>
        <w:rPr>
          <w:rFonts w:ascii="Arial" w:hAnsi="Arial" w:eastAsia="Arial" w:cs="Arial"/>
          <w:sz w:val="20"/>
          <w:szCs w:val="20"/>
        </w:rPr>
        <w:t xml:space="preserve">Fibre optic network distributor</w:t>
      </w:r>
    </w:p>
    <w:p/>
    <w:p>
      <w:pPr/>
      <w:r>
        <w:rPr/>
        <w:t xml:space="preserve">&lt;div&gt;Passive distribution point in FTTx fibre optic network&amp;nbsp;&lt;/div&gt;&lt;ul&gt;&lt;li&gt;Housing and base made of glass fibre reinforced 100% recyclable polycarbonate, coated in RAL 7038 with environmentally friendly paint&amp;nbsp;&lt;/li&gt;&lt;li&gt;Central grounding point&amp;nbsp;&lt;/li&gt;&lt;li&gt;Door with swivel lever, prepared for installation of a half profile cylinder&amp;nbsp;&lt;/li&gt;&lt;li&gt;Base with detachable front flap and C-rail for fixing the tube assemblies&amp;nbsp;&lt;/li&gt;&lt;/ul&gt;&lt;div&gt;&lt;br&gt;&lt;/div&gt;&lt;ul&gt;&lt;li&gt;Interior fittings swivel frame with E&amp;amp;MMS cassette system and fibre management&amp;nbsp;&lt;/li&gt;&lt;li&gt;Inner rear panel for tube and cable management with cable excess length storage&amp;nbsp;&lt;/li&gt;&lt;li&gt;Fixation of incoming cables with central element retention&amp;nbsp;&lt;/li&gt;&lt;li&gt;Excess length storage of unused or uncut loose tubes (loop function)&amp;nbsp;&lt;/li&gt;&lt;li&gt;Excess length storage of outgoing cables&amp;nbsp;&lt;/li&gt;&lt;li&gt;Transfer and interception of cables in the splice area&amp;nbsp;&lt;/li&gt;&lt;li&gt;Protected guiding of the loose tubes to the splicing area&amp;nbsp;&lt;/li&gt;&lt;li&gt;Integration of splitters possible&lt;/li&gt;&lt;/ul&gt;</w:t>
      </w:r>
    </w:p>
    <w:p/>
    <w:p>
      <w:pPr>
        <w:spacing w:before="40" w:after="80"/>
      </w:pPr>
      <w:r>
        <w:rPr>
          <w:rFonts w:ascii="Arial" w:hAnsi="Arial" w:eastAsia="Arial" w:cs="Arial"/>
          <w:sz w:val="19"/>
          <w:szCs w:val="19"/>
          <w:b w:val="1"/>
          <w:bCs w:val="1"/>
        </w:rPr>
        <w:t xml:space="preserve">Scope of delivery</w:t>
      </w:r>
    </w:p>
    <w:p>
      <w:pPr>
        <w:numPr>
          <w:ilvl w:val="0"/>
          <w:numId w:val="1"/>
        </w:numPr>
      </w:pPr>
      <w:r>
        <w:rPr>
          <w:rFonts w:ascii="Arial" w:hAnsi="Arial" w:eastAsia="Arial" w:cs="Arial"/>
          <w:sz w:val="20"/>
          <w:szCs w:val="20"/>
        </w:rPr>
        <w:t xml:space="preserve">1 pc. 2LINE NVt 48</w:t>
      </w:r>
    </w:p>
    <w:p>
      <w:pPr>
        <w:numPr>
          <w:ilvl w:val="0"/>
          <w:numId w:val="1"/>
        </w:numPr>
      </w:pPr>
      <w:r>
        <w:rPr>
          <w:rFonts w:ascii="Arial" w:hAnsi="Arial" w:eastAsia="Arial" w:cs="Arial"/>
          <w:sz w:val="20"/>
          <w:szCs w:val="20"/>
        </w:rPr>
        <w:t xml:space="preserve">Splice cassette system 1-row with max. 72 locking places for up to 864 crimp splice or 864 shrink splice protection trays</w:t>
      </w:r>
    </w:p>
    <w:p>
      <w:pPr>
        <w:numPr>
          <w:ilvl w:val="0"/>
          <w:numId w:val="1"/>
        </w:numPr>
      </w:pPr>
      <w:r>
        <w:rPr>
          <w:rFonts w:ascii="Arial" w:hAnsi="Arial" w:eastAsia="Arial" w:cs="Arial"/>
          <w:sz w:val="20"/>
          <w:szCs w:val="20"/>
        </w:rPr>
        <w:t xml:space="preserve">Sealed base plate with draught excluder for outlet area</w:t>
      </w:r>
    </w:p>
    <w:p/>
    <w:p>
      <w:pPr/>
      <w:r>
        <w:rPr>
          <w:rFonts w:ascii="Arial" w:hAnsi="Arial" w:eastAsia="Arial" w:cs="Arial"/>
          <w:sz w:val="19"/>
          <w:szCs w:val="19"/>
          <w:b w:val="1"/>
          <w:bCs w:val="1"/>
        </w:rPr>
        <w:t xml:space="preserve">Varianten</w:t>
      </w:r>
    </w:p>
    <w:p>
      <w:pPr/>
    </w:p>
    <w:p>
      <w:pPr/>
      <w:r>
        <w:rPr>
          <w:rFonts w:ascii="Arial" w:hAnsi="Arial" w:eastAsia="Arial" w:cs="Arial"/>
          <w:sz w:val="20"/>
          <w:szCs w:val="20"/>
        </w:rPr>
        <w:t xml:space="preserve">: NVt 24</w:t>
      </w:r>
    </w:p>
    <w:p/>
    <w:p>
      <w:pPr/>
      <w:r>
        <w:rPr>
          <w:rFonts w:ascii="Arial" w:hAnsi="Arial" w:eastAsia="Arial" w:cs="Arial"/>
          <w:sz w:val="19"/>
          <w:szCs w:val="19"/>
          <w:b w:val="1"/>
          <w:bCs w:val="1"/>
        </w:rPr>
        <w:t xml:space="preserve">Tests/Standards</w:t>
      </w:r>
    </w:p>
    <w:p>
      <w:pPr/>
    </w:p>
    <w:p>
      <w:pPr/>
      <w:r>
        <w:rPr>
          <w:rFonts w:ascii="Arial" w:hAnsi="Arial" w:eastAsia="Arial" w:cs="Arial"/>
          <w:sz w:val="20"/>
          <w:szCs w:val="20"/>
        </w:rPr>
        <w:t xml:space="preserve">Environmental protection class IP54</w:t>
      </w:r>
    </w:p>
    <w:p>
      <w:pPr/>
    </w:p>
    <w:p>
      <w:pPr/>
      <w:r>
        <w:rPr>
          <w:rFonts w:ascii="Arial" w:hAnsi="Arial" w:eastAsia="Arial" w:cs="Arial"/>
          <w:sz w:val="20"/>
          <w:szCs w:val="20"/>
        </w:rPr>
        <w:t xml:space="preserve">Security level breakage resistance (according to DIN 47609): T3</w:t>
      </w:r>
    </w:p>
    <w:p/>
    <w:p>
      <w:pPr/>
      <w:r>
        <w:rPr>
          <w:rFonts w:ascii="Arial" w:hAnsi="Arial" w:eastAsia="Arial" w:cs="Arial"/>
          <w:sz w:val="19"/>
          <w:szCs w:val="19"/>
          <w:b w:val="1"/>
          <w:bCs w:val="1"/>
        </w:rPr>
        <w:t xml:space="preserve">Material</w:t>
      </w:r>
    </w:p>
    <w:p>
      <w:pPr/>
    </w:p>
    <w:p>
      <w:pPr/>
      <w:r>
        <w:rPr>
          <w:rFonts w:ascii="Arial" w:hAnsi="Arial" w:eastAsia="Arial" w:cs="Arial"/>
          <w:sz w:val="20"/>
          <w:szCs w:val="20"/>
        </w:rPr>
        <w:t xml:space="preserve">Polycarbonate</w:t>
      </w:r>
    </w:p>
    <w:p/>
    <w:p>
      <w:pPr>
        <w:spacing w:before="40" w:after="80"/>
      </w:pPr>
      <w:r>
        <w:rPr>
          <w:rFonts w:ascii="Arial" w:hAnsi="Arial" w:eastAsia="Arial" w:cs="Arial"/>
          <w:sz w:val="19"/>
          <w:szCs w:val="19"/>
          <w:b w:val="1"/>
          <w:bCs w:val="1"/>
        </w:rPr>
        <w:t xml:space="preserve">Dimensions</w:t>
      </w:r>
    </w:p>
    <w:p>
      <w:pPr/>
    </w:p>
    <w:p>
      <w:pPr/>
      <w:r>
        <w:rPr>
          <w:rFonts w:ascii="Arial" w:hAnsi="Arial" w:eastAsia="Arial" w:cs="Arial"/>
          <w:sz w:val="20"/>
          <w:szCs w:val="20"/>
        </w:rPr>
        <w:t xml:space="preserve">Housing incl. base HxWxD[mm]: 1635x308x215</w:t>
      </w:r>
    </w:p>
    <w:p/>
    <w:p>
      <w:pPr/>
      <w:r>
        <w:rPr>
          <w:rFonts w:ascii="Arial" w:hAnsi="Arial" w:eastAsia="Arial" w:cs="Arial"/>
          <w:sz w:val="19"/>
          <w:szCs w:val="19"/>
          <w:b w:val="1"/>
          <w:bCs w:val="1"/>
        </w:rPr>
        <w:t xml:space="preserve">Article Code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2LINE NVt 24</w:t>
      </w:r>
    </w:p>
    <w:p>
      <w:pPr/>
      <w:r>
        <w:rPr>
          <w:rFonts w:ascii="Arial" w:hAnsi="Arial" w:eastAsia="Arial" w:cs="Arial"/>
          <w:sz w:val="19"/>
          <w:szCs w:val="19"/>
          <w:b w:val="1"/>
          <w:bCs w:val="1"/>
        </w:rPr>
        <w:t xml:space="preserve">Article number</w:t>
      </w:r>
    </w:p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22141</w:t>
      </w:r>
    </w:p>
    <w:p/>
    <w:p>
      <w:pPr>
        <w:spacing w:before="40" w:after="80"/>
      </w:pPr>
      <w:r>
        <w:rPr>
          <w:rFonts w:ascii="Arial" w:hAnsi="Arial" w:eastAsia="Arial" w:cs="Arial"/>
          <w:sz w:val="20"/>
          <w:szCs w:val="20"/>
        </w:rPr>
        <w:t xml:space="preserve">Brand: ZweiCom-Hauff GmbH</w:t>
      </w:r>
    </w:p>
    <w:p/>
    <w:p/>
    <w:p/>
    <w:p>
      <w:pPr>
        <w:spacing w:before="40" w:after="80"/>
      </w:pPr>
      <w:r>
        <w:rPr>
          <w:rFonts w:ascii="Arial" w:hAnsi="Arial" w:eastAsia="Arial" w:cs="Arial"/>
          <w:sz w:val="22"/>
          <w:szCs w:val="22"/>
          <w:b w:val="1"/>
          <w:bCs w:val="1"/>
        </w:rPr>
        <w:t xml:space="preserve">Hauff-Technik GRIDCOM GmbH</w:t>
      </w:r>
    </w:p>
    <w:p>
      <w:pPr>
        <w:spacing w:before="40" w:after="80"/>
      </w:pPr>
      <w:r>
        <w:rPr>
          <w:rFonts w:ascii="Arial" w:hAnsi="Arial" w:eastAsia="Arial" w:cs="Arial"/>
          <w:sz w:val="19"/>
          <w:szCs w:val="19"/>
          <w:b w:val="1"/>
          <w:bCs w:val="1"/>
        </w:rPr>
        <w:t xml:space="preserve">Manufacturer information</w:t>
      </w:r>
    </w:p>
    <w:p>
      <w:pPr/>
      <w:r>
        <w:rPr/>
        <w:t xml:space="preserve">Hauff-Technik GRIDCOM GmbH</w:t>
      </w:r>
    </w:p>
    <w:p>
      <w:pPr/>
      <w:r>
        <w:rPr/>
        <w:t xml:space="preserve">Geiselroter Heidle 1</w:t>
      </w:r>
    </w:p>
    <w:p>
      <w:pPr/>
      <w:r>
        <w:rPr/>
        <w:t xml:space="preserve">73494 Rosenberg, GERMANY</w:t>
      </w:r>
    </w:p>
    <w:p/>
    <w:p>
      <w:pPr/>
      <w:r>
        <w:rPr/>
        <w:t xml:space="preserve">Telefon  +49 79 67 90 08 - 30</w:t>
      </w:r>
    </w:p>
    <w:p>
      <w:pPr/>
      <w:r>
        <w:rPr/>
        <w:t xml:space="preserve">Fax +49 79 67 90 08 - 99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E49A019B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Hauff-Technik GRIDCOM GmbH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Hauff-Technik GRIDCOM GmbH</dc:creator>
  <dc:title>Tender specifications - 2LINE Network Distributor NVt 48</dc:title>
  <dc:description/>
  <dc:subject/>
  <cp:keywords/>
  <cp:category/>
  <cp:lastModifiedBy/>
  <dcterms:created xsi:type="dcterms:W3CDTF">2025-04-06T05:08:03+02:00</dcterms:created>
  <dcterms:modified xsi:type="dcterms:W3CDTF">2025-04-06T05:08:03+02:00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