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Breakouthalter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/>
        <w:t xml:space="preserve">für 2LINE ODF Patchkabelmanagement links oder rechts inkl. Befestigungsmaterial, Material: Edelstahl 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Breakouthalter</dc:title>
  <dc:description/>
  <dc:subject/>
  <cp:keywords/>
  <cp:category/>
  <cp:lastModifiedBy/>
  <dcterms:created xsi:type="dcterms:W3CDTF">2025-04-04T21:29:47+02:00</dcterms:created>
  <dcterms:modified xsi:type="dcterms:W3CDTF">2025-04-04T21:29:47+02:00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