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Pylone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zur Aufbewahrung eines Kabelsystems</w:t>
      </w:r>
    </w:p>
    <w:p/>
    <w:p>
      <w:pPr/>
      <w:r>
        <w:rPr/>
        <w:t xml:space="preserve">Abnehmbare Pylone zur Kennzeichnung während der Bauphase. Sicherer Aufbewahrungsort für Glasfaserkabeldepot oder vorinstalliertes Kabelsystem während der Bauphase.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PP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Höhe: 302,5 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PYL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Pylone</dc:title>
  <dc:description/>
  <dc:subject/>
  <cp:keywords/>
  <cp:category/>
  <cp:lastModifiedBy/>
  <dcterms:created xsi:type="dcterms:W3CDTF">2025-12-07T15:29:21+01:00</dcterms:created>
  <dcterms:modified xsi:type="dcterms:W3CDTF">2025-12-07T15:29:21+01:00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