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Wellrohr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für die Oberirdische Hauseinführung</w:t>
      </w:r>
    </w:p>
    <w:p/>
    <w:p>
      <w:pPr/>
      <w:r>
        <w:rPr/>
        <w:t xml:space="preserve">Zur geschützten Verlegung des Glasfaserpipes bis an die Oberirdische 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Øa: 25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WR25 UV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Wellrohr</dc:title>
  <dc:description/>
  <dc:subject/>
  <cp:keywords/>
  <cp:category/>
  <cp:lastModifiedBy/>
  <dcterms:created xsi:type="dcterms:W3CDTF">2026-08-13T18:28:56+02:00</dcterms:created>
  <dcterms:modified xsi:type="dcterms:W3CDTF">2026-08-13T18:28:56+02:00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