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Wellrohr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für die Oberirdische Hauseinführung</w:t>
      </w:r>
    </w:p>
    <w:p/>
    <w:p>
      <w:pPr/>
      <w:r>
        <w:rPr/>
        <w:t xml:space="preserve">Zur geschützten Verlegung des Glasfaserpipes bis an die Oberirdische 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Øa: 25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WR25 UV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Wellrohr</dc:title>
  <dc:description/>
  <dc:subject/>
  <cp:keywords/>
  <cp:category/>
  <cp:lastModifiedBy/>
  <dcterms:created xsi:type="dcterms:W3CDTF">2025-10-21T22:20:12+02:00</dcterms:created>
  <dcterms:modified xsi:type="dcterms:W3CDTF">2025-10-21T22:20:12+02:00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