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Customer Outlet Box COB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Optic fibre management system</w:t>
      </w:r>
    </w:p>
    <w:p/>
    <w:p>
      <w:pPr>
        <w:numPr>
          <w:ilvl w:val="0"/>
          <w:numId w:val="1"/>
        </w:numPr>
      </w:pPr>
      <w:r>
        <w:rPr/>
        <w:t xml:space="preserve">Cable entry from below </w:t>
      </w:r>
    </w:p>
    <w:p>
      <w:pPr>
        <w:numPr>
          <w:ilvl w:val="0"/>
          <w:numId w:val="1"/>
        </w:numPr>
      </w:pPr>
      <w:r>
        <w:rPr/>
        <w:t xml:space="preserve">Removable lid incl. lock and key </w:t>
      </w:r>
    </w:p>
    <w:p>
      <w:pPr>
        <w:numPr>
          <w:ilvl w:val="0"/>
          <w:numId w:val="1"/>
        </w:numPr>
      </w:pPr>
      <w:r>
        <w:rPr/>
        <w:t xml:space="preserve">Loose tube excess length deposit with loop possibility </w:t>
      </w:r>
    </w:p>
    <w:p>
      <w:pPr>
        <w:numPr>
          <w:ilvl w:val="0"/>
          <w:numId w:val="1"/>
        </w:numPr>
      </w:pPr>
      <w:r>
        <w:rPr/>
        <w:t xml:space="preserve">Sealed modular base plates: with variable cable entry inserts for diameters from 3 to 20mm alternatively with brush strips </w:t>
      </w:r>
    </w:p>
    <w:p>
      <w:pPr>
        <w:numPr>
          <w:ilvl w:val="0"/>
          <w:numId w:val="1"/>
        </w:numPr>
      </w:pPr>
      <w:r>
        <w:rPr/>
        <w:t xml:space="preserve">Use of E&amp;MMS cassettes with the possibility of holding splitters for crimp or shrink splice protection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Couplings and pigtails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 1 pc. 2LINE COB M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bushings (Ø1.5 - 35mm)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Splice cassettes (crimp or shrink splice protection)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Cassettes with PLC splitters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 panel for max. 60 couplings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ZEA (central interception element) (optional)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Galvanized steel, plastic, RAL7035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HxWxD[mm]: 440x415x150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Impact resistance class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COB M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8FC02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9CC5C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Customer Outlet Box COB</dc:title>
  <dc:description/>
  <dc:subject/>
  <cp:keywords/>
  <cp:category/>
  <cp:lastModifiedBy/>
  <dcterms:created xsi:type="dcterms:W3CDTF">2025-06-01T06:21:27+02:00</dcterms:created>
  <dcterms:modified xsi:type="dcterms:W3CDTF">2025-06-01T06:21:27+02:00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