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2LINE Optical Distribution Frame ODF 180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Optical distribution frame</w:t>
      </w:r>
    </w:p>
    <w:p/>
    <w:p>
      <w:pPr>
        <w:numPr>
          <w:ilvl w:val="0"/>
          <w:numId w:val="1"/>
        </w:numPr>
      </w:pPr>
      <w:r>
        <w:rPr/>
        <w:t xml:space="preserve">Option for symmetric-inverted construction</w:t>
      </w:r>
    </w:p>
    <w:p>
      <w:pPr>
        <w:numPr>
          <w:ilvl w:val="0"/>
          <w:numId w:val="1"/>
        </w:numPr>
      </w:pPr>
      <w:r>
        <w:rPr/>
        <w:t xml:space="preserve">Possible choice for disassembled or preassembled delivery </w:t>
      </w:r>
    </w:p>
    <w:p>
      <w:pPr>
        <w:numPr>
          <w:ilvl w:val="0"/>
          <w:numId w:val="1"/>
        </w:numPr>
      </w:pPr>
      <w:r>
        <w:rPr/>
        <w:t xml:space="preserve">Installation of 15" and 19" components </w:t>
      </w:r>
    </w:p>
    <w:p>
      <w:pPr>
        <w:numPr>
          <w:ilvl w:val="0"/>
          <w:numId w:val="1"/>
        </w:numPr>
      </w:pPr>
      <w:r>
        <w:rPr/>
        <w:t xml:space="preserve">Grounding option </w:t>
      </w:r>
    </w:p>
    <w:p>
      <w:pPr>
        <w:numPr>
          <w:ilvl w:val="0"/>
          <w:numId w:val="1"/>
        </w:numPr>
      </w:pPr>
      <w:r>
        <w:rPr/>
        <w:t xml:space="preserve">Height-adjustable frame base </w:t>
      </w:r>
    </w:p>
    <w:p>
      <w:pPr>
        <w:numPr>
          <w:ilvl w:val="0"/>
          <w:numId w:val="1"/>
        </w:numPr>
      </w:pPr>
      <w:r>
        <w:rPr/>
        <w:t xml:space="preserve">Fixation on the wall, on the ceiling, back to back or side by side</w:t>
      </w:r>
    </w:p>
    <w:p>
      <w:pPr>
        <w:numPr>
          <w:ilvl w:val="0"/>
          <w:numId w:val="1"/>
        </w:numPr>
      </w:pPr>
      <w:r>
        <w:rPr/>
        <w:t xml:space="preserve">Patch cable routing through cable duct on base frame or optionally on roof frame</w:t>
      </w:r>
    </w:p>
    <w:p>
      <w:pPr>
        <w:numPr>
          <w:ilvl w:val="0"/>
          <w:numId w:val="1"/>
        </w:numPr>
      </w:pPr>
      <w:r>
        <w:rPr/>
        <w:t xml:space="preserve">Top or bottom cabling entry options </w:t>
      </w:r>
    </w:p>
    <w:p>
      <w:pPr>
        <w:numPr>
          <w:ilvl w:val="0"/>
          <w:numId w:val="1"/>
        </w:numPr>
      </w:pPr>
      <w:r>
        <w:rPr/>
        <w:t xml:space="preserve">Cabling support plate</w:t>
      </w:r>
    </w:p>
    <w:p>
      <w:pPr>
        <w:numPr>
          <w:ilvl w:val="0"/>
          <w:numId w:val="1"/>
        </w:numPr>
      </w:pPr>
      <w:r>
        <w:rPr/>
        <w:t xml:space="preserve">Possibility for strain relief of the cable by means of a central element </w:t>
      </w:r>
    </w:p>
    <w:p>
      <w:pPr>
        <w:numPr>
          <w:ilvl w:val="0"/>
          <w:numId w:val="1"/>
        </w:numPr>
      </w:pPr>
      <w:r>
        <w:rPr/>
        <w:t xml:space="preserve">Modular assembly and expansion with splice/patch modules</w:t>
      </w:r>
    </w:p>
    <w:p>
      <w:pPr>
        <w:numPr>
          <w:ilvl w:val="0"/>
          <w:numId w:val="1"/>
        </w:numPr>
      </w:pPr>
      <w:r>
        <w:rPr/>
        <w:t xml:space="preserve">Fastening of the assemblies by means of pre-assembled threaded rails </w:t>
      </w:r>
    </w:p>
    <w:p>
      <w:pPr>
        <w:numPr>
          <w:ilvl w:val="0"/>
          <w:numId w:val="1"/>
        </w:numPr>
      </w:pPr>
      <w:r>
        <w:rPr/>
        <w:t xml:space="preserve">Orderly pick-up and fixation of the Miniflex tubes</w:t>
      </w:r>
    </w:p>
    <w:p>
      <w:pPr>
        <w:numPr>
          <w:ilvl w:val="0"/>
          <w:numId w:val="1"/>
        </w:numPr>
      </w:pPr>
      <w:r>
        <w:rPr/>
        <w:t xml:space="preserve">Uniform patch cable length in the ODF must be ensured under adherence to the minimum bending radii </w:t>
      </w:r>
    </w:p>
    <w:p>
      <w:pPr>
        <w:numPr>
          <w:ilvl w:val="0"/>
          <w:numId w:val="1"/>
        </w:numPr>
      </w:pPr>
      <w:r>
        <w:rPr/>
        <w:t xml:space="preserve">Possibility for modular system with up to 80 splitters</w:t>
      </w:r>
    </w:p>
    <w:p/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Scope of delivery</w:t>
      </w:r>
    </w:p>
    <w:p>
      <w:pPr>
        <w:numPr>
          <w:ilvl w:val="0"/>
          <w:numId w:val="2"/>
        </w:numPr>
      </w:pPr>
      <w:r>
        <w:rPr>
          <w:rFonts w:ascii="Arial" w:hAnsi="Arial" w:eastAsia="Arial" w:cs="Arial"/>
          <w:sz w:val="20"/>
          <w:szCs w:val="20"/>
        </w:rPr>
        <w:t xml:space="preserve">2LINE Central support element (optional)</w:t>
      </w:r>
    </w:p>
    <w:p>
      <w:pPr>
        <w:numPr>
          <w:ilvl w:val="0"/>
          <w:numId w:val="2"/>
        </w:numPr>
      </w:pPr>
      <w:r>
        <w:rPr>
          <w:rFonts w:ascii="Arial" w:hAnsi="Arial" w:eastAsia="Arial" w:cs="Arial"/>
          <w:sz w:val="20"/>
          <w:szCs w:val="20"/>
        </w:rPr>
        <w:t xml:space="preserve"> 2LINE Splice/Patch Modules (optional)</w:t>
      </w:r>
    </w:p>
    <w:p>
      <w:pPr>
        <w:numPr>
          <w:ilvl w:val="0"/>
          <w:numId w:val="2"/>
        </w:numPr>
      </w:pPr>
      <w:r>
        <w:rPr>
          <w:rFonts w:ascii="Arial" w:hAnsi="Arial" w:eastAsia="Arial" w:cs="Arial"/>
          <w:sz w:val="20"/>
          <w:szCs w:val="20"/>
        </w:rPr>
        <w:t xml:space="preserve">2LINE ODF door set, 2-piece with 3-point rod locking system, swivelling lever prepared for profile half cylinder (optional)</w:t>
      </w:r>
    </w:p>
    <w:p>
      <w:pPr>
        <w:numPr>
          <w:ilvl w:val="0"/>
          <w:numId w:val="2"/>
        </w:numPr>
      </w:pPr>
      <w:r>
        <w:rPr>
          <w:rFonts w:ascii="Arial" w:hAnsi="Arial" w:eastAsia="Arial" w:cs="Arial"/>
          <w:sz w:val="20"/>
          <w:szCs w:val="20"/>
        </w:rPr>
        <w:t xml:space="preserve">2LINE ODF side panel (optional)</w:t>
      </w:r>
    </w:p>
    <w:p>
      <w:pPr>
        <w:numPr>
          <w:ilvl w:val="0"/>
          <w:numId w:val="2"/>
        </w:numPr>
      </w:pPr>
      <w:r>
        <w:rPr>
          <w:rFonts w:ascii="Arial" w:hAnsi="Arial" w:eastAsia="Arial" w:cs="Arial"/>
          <w:sz w:val="20"/>
          <w:szCs w:val="20"/>
        </w:rPr>
        <w:t xml:space="preserve">2LINE Cable duct system at the top and bottom (optional)</w:t>
      </w:r>
    </w:p>
    <w:p>
      <w:pPr>
        <w:numPr>
          <w:ilvl w:val="0"/>
          <w:numId w:val="2"/>
        </w:numPr>
      </w:pPr>
      <w:r>
        <w:rPr>
          <w:rFonts w:ascii="Arial" w:hAnsi="Arial" w:eastAsia="Arial" w:cs="Arial"/>
          <w:sz w:val="20"/>
          <w:szCs w:val="20"/>
        </w:rPr>
        <w:t xml:space="preserve">2LINE Cover KAP (bundle loader protection) (optional)</w:t>
      </w:r>
    </w:p>
    <w:p>
      <w:pPr>
        <w:numPr>
          <w:ilvl w:val="0"/>
          <w:numId w:val="2"/>
        </w:numPr>
      </w:pPr>
      <w:r>
        <w:rPr>
          <w:rFonts w:ascii="Arial" w:hAnsi="Arial" w:eastAsia="Arial" w:cs="Arial"/>
          <w:sz w:val="20"/>
          <w:szCs w:val="20"/>
        </w:rPr>
        <w:t xml:space="preserve">2LINE Cover plate roof (optional)</w:t>
      </w:r>
    </w:p>
    <w:p>
      <w:pPr>
        <w:numPr>
          <w:ilvl w:val="0"/>
          <w:numId w:val="2"/>
        </w:numPr>
      </w:pPr>
      <w:r>
        <w:rPr>
          <w:rFonts w:ascii="Arial" w:hAnsi="Arial" w:eastAsia="Arial" w:cs="Arial"/>
          <w:sz w:val="20"/>
          <w:szCs w:val="20"/>
        </w:rPr>
        <w:t xml:space="preserve">2LINE Splitter holder and splitters (optional)</w:t>
      </w:r>
    </w:p>
    <w:p>
      <w:pPr>
        <w:numPr>
          <w:ilvl w:val="0"/>
          <w:numId w:val="2"/>
        </w:numPr>
      </w:pPr>
      <w:r>
        <w:rPr>
          <w:rFonts w:ascii="Arial" w:hAnsi="Arial" w:eastAsia="Arial" w:cs="Arial"/>
          <w:sz w:val="20"/>
          <w:szCs w:val="20"/>
        </w:rPr>
        <w:t xml:space="preserve">1 pc. 2LINE ODF 180</w:t>
      </w:r>
    </w:p>
    <w:p>
      <w:pPr>
        <w:numPr>
          <w:ilvl w:val="0"/>
          <w:numId w:val="2"/>
        </w:numPr>
      </w:pPr>
      <w:r>
        <w:rPr>
          <w:rFonts w:ascii="Arial" w:hAnsi="Arial" w:eastAsia="Arial" w:cs="Arial"/>
          <w:sz w:val="20"/>
          <w:szCs w:val="20"/>
        </w:rPr>
        <w:t xml:space="preserve">1 pc. Assembly instruction</w:t>
      </w:r>
    </w:p>
    <w:p>
      <w:pPr>
        <w:numPr>
          <w:ilvl w:val="0"/>
          <w:numId w:val="2"/>
        </w:numPr>
      </w:pPr>
      <w:r>
        <w:rPr>
          <w:rFonts w:ascii="Arial" w:hAnsi="Arial" w:eastAsia="Arial" w:cs="Arial"/>
          <w:sz w:val="20"/>
          <w:szCs w:val="20"/>
        </w:rPr>
        <w:t xml:space="preserve">2LINE Bracket clamps (optional)</w:t>
      </w:r>
    </w:p>
    <w:p/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Material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Stainless steel, steel galvanized and powder coated in RAL7035, plastic</w:t>
      </w:r>
    </w:p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Dimensions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HxWxD[mm]: 1800x900x300</w:t>
      </w:r>
    </w:p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Article Code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2LINE ODF 180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Brand: ZweiCom-Hauff GmbH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GRIDCOM GmbH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Manufacturer information</w:t>
      </w:r>
    </w:p>
    <w:p>
      <w:pPr/>
      <w:r>
        <w:rPr/>
        <w:t xml:space="preserve">Hauff-Technik GRIDCOM GmbH</w:t>
      </w:r>
    </w:p>
    <w:p>
      <w:pPr/>
      <w:r>
        <w:rPr/>
        <w:t xml:space="preserve">Geiselroter Heidle 1</w:t>
      </w:r>
    </w:p>
    <w:p>
      <w:pPr/>
      <w:r>
        <w:rPr/>
        <w:t xml:space="preserve">73494 Rosenberg, GERMANY</w:t>
      </w:r>
    </w:p>
    <w:p/>
    <w:p>
      <w:pPr/>
      <w:r>
        <w:rPr/>
        <w:t xml:space="preserve">Telefon  +49 79 67 90 08 - 30</w:t>
      </w:r>
    </w:p>
    <w:p>
      <w:pPr/>
      <w:r>
        <w:rPr/>
        <w:t xml:space="preserve">Fax +49 79 67 90 08 - 99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AAF20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FB074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 GRIDCOM GmbH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 GRIDCOM GmbH</dc:creator>
  <dc:title>Tender specifications - 2LINE Optical Distribution Frame ODF 180</dc:title>
  <dc:description/>
  <dc:subject/>
  <cp:keywords/>
  <cp:category/>
  <cp:lastModifiedBy/>
  <dcterms:created xsi:type="dcterms:W3CDTF">2026-08-19T18:44:27+02:00</dcterms:created>
  <dcterms:modified xsi:type="dcterms:W3CDTF">2026-08-19T18:44:27+02:00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