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distribution frame</w:t>
      </w:r>
    </w:p>
    <w:p/>
    <w:p>
      <w:pPr>
        <w:numPr>
          <w:ilvl w:val="0"/>
          <w:numId w:val="1"/>
        </w:numPr>
      </w:pPr>
      <w:r>
        <w:rPr/>
        <w:t xml:space="preserve">Option for symmetric-inverted construction</w:t>
      </w:r>
    </w:p>
    <w:p>
      <w:pPr>
        <w:numPr>
          <w:ilvl w:val="0"/>
          <w:numId w:val="1"/>
        </w:numPr>
      </w:pPr>
      <w:r>
        <w:rPr/>
        <w:t xml:space="preserve">Possible choice for disassembled or preassembled delivery </w:t>
      </w:r>
    </w:p>
    <w:p>
      <w:pPr>
        <w:numPr>
          <w:ilvl w:val="0"/>
          <w:numId w:val="1"/>
        </w:numPr>
      </w:pPr>
      <w:r>
        <w:rPr/>
        <w:t xml:space="preserve">Installation of 15" and 19" components </w:t>
      </w:r>
    </w:p>
    <w:p>
      <w:pPr>
        <w:numPr>
          <w:ilvl w:val="0"/>
          <w:numId w:val="1"/>
        </w:numPr>
      </w:pPr>
      <w:r>
        <w:rPr/>
        <w:t xml:space="preserve">Grounding option </w:t>
      </w:r>
    </w:p>
    <w:p>
      <w:pPr>
        <w:numPr>
          <w:ilvl w:val="0"/>
          <w:numId w:val="1"/>
        </w:numPr>
      </w:pPr>
      <w:r>
        <w:rPr/>
        <w:t xml:space="preserve">Height-adjustable frame base </w:t>
      </w:r>
    </w:p>
    <w:p>
      <w:pPr>
        <w:numPr>
          <w:ilvl w:val="0"/>
          <w:numId w:val="1"/>
        </w:numPr>
      </w:pPr>
      <w:r>
        <w:rPr/>
        <w:t xml:space="preserve">Fixation on the wall, on the ceiling, back to back or side by side</w:t>
      </w:r>
    </w:p>
    <w:p>
      <w:pPr>
        <w:numPr>
          <w:ilvl w:val="0"/>
          <w:numId w:val="1"/>
        </w:numPr>
      </w:pPr>
      <w:r>
        <w:rPr/>
        <w:t xml:space="preserve">Patch cable routing through cable duct on base frame or optionally on roof frame</w:t>
      </w:r>
    </w:p>
    <w:p>
      <w:pPr>
        <w:numPr>
          <w:ilvl w:val="0"/>
          <w:numId w:val="1"/>
        </w:numPr>
      </w:pPr>
      <w:r>
        <w:rPr/>
        <w:t xml:space="preserve">Top or bottom cabling entry options </w:t>
      </w:r>
    </w:p>
    <w:p>
      <w:pPr>
        <w:numPr>
          <w:ilvl w:val="0"/>
          <w:numId w:val="1"/>
        </w:numPr>
      </w:pPr>
      <w:r>
        <w:rPr/>
        <w:t xml:space="preserve">Cabling support plate</w:t>
      </w:r>
    </w:p>
    <w:p>
      <w:pPr>
        <w:numPr>
          <w:ilvl w:val="0"/>
          <w:numId w:val="1"/>
        </w:numPr>
      </w:pPr>
      <w:r>
        <w:rPr/>
        <w:t xml:space="preserve">Possibility for strain relief of the cable by means of a central element </w:t>
      </w:r>
    </w:p>
    <w:p>
      <w:pPr>
        <w:numPr>
          <w:ilvl w:val="0"/>
          <w:numId w:val="1"/>
        </w:numPr>
      </w:pPr>
      <w:r>
        <w:rPr/>
        <w:t xml:space="preserve">Modular assembly and expansion with splice/patch modules</w:t>
      </w:r>
    </w:p>
    <w:p>
      <w:pPr>
        <w:numPr>
          <w:ilvl w:val="0"/>
          <w:numId w:val="1"/>
        </w:numPr>
      </w:pPr>
      <w:r>
        <w:rPr/>
        <w:t xml:space="preserve">Fastening of the assemblies by means of pre-assembled threaded rails </w:t>
      </w:r>
    </w:p>
    <w:p>
      <w:pPr>
        <w:numPr>
          <w:ilvl w:val="0"/>
          <w:numId w:val="1"/>
        </w:numPr>
      </w:pPr>
      <w:r>
        <w:rPr/>
        <w:t xml:space="preserve">Orderly pick-up and fixation of the Miniflex tubes</w:t>
      </w:r>
    </w:p>
    <w:p>
      <w:pPr>
        <w:numPr>
          <w:ilvl w:val="0"/>
          <w:numId w:val="1"/>
        </w:numPr>
      </w:pPr>
      <w:r>
        <w:rPr/>
        <w:t xml:space="preserve">Uniform patch cable length in the ODF must be ensured under adherence to the minimum bending radii </w:t>
      </w:r>
    </w:p>
    <w:p>
      <w:pPr>
        <w:numPr>
          <w:ilvl w:val="0"/>
          <w:numId w:val="1"/>
        </w:numPr>
      </w:pPr>
      <w:r>
        <w:rPr/>
        <w:t xml:space="preserve">Possibility for modular system with up to 80 splitters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Central support 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door set, 2-piece with 3-point rod locking system, swivelling lever prepared for profile half cylinder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side panel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Cable duct system at the top and bottom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KAP (bundle loader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plate roof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 holder and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Assembly instruction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Bracket clamps (optional)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steel galvanized and powder coated in RAL7035, plastic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28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40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Optical Distribution Frame ODF 180</dc:title>
  <dc:description/>
  <dc:subject/>
  <cp:keywords/>
  <cp:category/>
  <cp:lastModifiedBy/>
  <dcterms:created xsi:type="dcterms:W3CDTF">2026-04-16T17:36:21+02:00</dcterms:created>
  <dcterms:modified xsi:type="dcterms:W3CDTF">2026-04-16T17:36:21+02:00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