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Membrane injection system</w:t>
      </w:r>
    </w:p>
    <w:p>
      <w:pPr/>
    </w:p>
    <w:p>
      <w:pPr/>
      <w:r>
        <w:rPr>
          <w:rFonts w:ascii="Arial" w:hAnsi="Arial" w:eastAsia="Arial" w:cs="Arial"/>
          <w:sz w:val="20"/>
          <w:szCs w:val="20"/>
        </w:rPr>
        <w:t xml:space="preserve">for buildings without a basement</w:t>
      </w:r>
    </w:p>
    <w:p/>
    <w:p>
      <w:pPr/>
      <w:r>
        <w:rPr/>
        <w:t xml:space="preserve">For sloping entry through the wall or floor slab in all common types of wall in load case DIN 18533 and waterproof concrete to DIN 1045. Including wall rosette and wall terminator element, 2-component resin Resinator (150 ml).</w:t>
      </w:r>
    </w:p>
    <w:p/>
    <w:p>
      <w:pPr>
        <w:spacing w:before="40" w:after="80"/>
      </w:pPr>
      <w:r>
        <w:rPr>
          <w:rFonts w:ascii="Arial" w:hAnsi="Arial" w:eastAsia="Arial" w:cs="Arial"/>
          <w:sz w:val="19"/>
          <w:szCs w:val="19"/>
          <w:b w:val="1"/>
          <w:bCs w:val="1"/>
        </w:rPr>
        <w:t xml:space="preserve">Scope of delivery</w:t>
      </w:r>
    </w:p>
    <w:p>
      <w:pPr>
        <w:numPr>
          <w:ilvl w:val="0"/>
          <w:numId w:val="1"/>
        </w:numPr>
      </w:pPr>
      <w:r>
        <w:rPr>
          <w:rFonts w:ascii="Arial" w:hAnsi="Arial" w:eastAsia="Arial" w:cs="Arial"/>
          <w:sz w:val="20"/>
          <w:szCs w:val="20"/>
        </w:rPr>
        <w:t xml:space="preserve">1 piece of MIS60S</w:t>
      </w:r>
    </w:p>
    <w:p>
      <w:pPr>
        <w:numPr>
          <w:ilvl w:val="0"/>
          <w:numId w:val="1"/>
        </w:numPr>
      </w:pPr>
      <w:r>
        <w:rPr>
          <w:rFonts w:ascii="Arial" w:hAnsi="Arial" w:eastAsia="Arial" w:cs="Arial"/>
          <w:sz w:val="20"/>
          <w:szCs w:val="20"/>
        </w:rPr>
        <w:t xml:space="preserve">1 piece of wall terminator element</w:t>
      </w:r>
    </w:p>
    <w:p>
      <w:pPr>
        <w:numPr>
          <w:ilvl w:val="0"/>
          <w:numId w:val="1"/>
        </w:numPr>
      </w:pPr>
      <w:r>
        <w:rPr>
          <w:rFonts w:ascii="Arial" w:hAnsi="Arial" w:eastAsia="Arial" w:cs="Arial"/>
          <w:sz w:val="20"/>
          <w:szCs w:val="20"/>
        </w:rPr>
        <w:t xml:space="preserve">1 piece of wall rosette</w:t>
      </w:r>
    </w:p>
    <w:p>
      <w:pPr>
        <w:numPr>
          <w:ilvl w:val="0"/>
          <w:numId w:val="1"/>
        </w:numPr>
      </w:pPr>
      <w:r>
        <w:rPr>
          <w:rFonts w:ascii="Arial" w:hAnsi="Arial" w:eastAsia="Arial" w:cs="Arial"/>
          <w:sz w:val="20"/>
          <w:szCs w:val="20"/>
        </w:rPr>
        <w:t xml:space="preserve">1 piece of 2-component resin Resinator, 150 ml</w:t>
      </w:r>
    </w:p>
    <w:p/>
    <w:p/>
    <w:p>
      <w:pPr/>
      <w:r>
        <w:rPr>
          <w:rFonts w:ascii="Arial" w:hAnsi="Arial" w:eastAsia="Arial" w:cs="Arial"/>
          <w:sz w:val="19"/>
          <w:szCs w:val="19"/>
          <w:b w:val="1"/>
          <w:bCs w:val="1"/>
        </w:rPr>
        <w:t xml:space="preserve">Material</w:t>
      </w:r>
    </w:p>
    <w:p>
      <w:pPr/>
    </w:p>
    <w:p>
      <w:pPr/>
      <w:r>
        <w:rPr>
          <w:rFonts w:ascii="Arial" w:hAnsi="Arial" w:eastAsia="Arial" w:cs="Arial"/>
          <w:sz w:val="20"/>
          <w:szCs w:val="20"/>
        </w:rPr>
        <w:t xml:space="preserve">Flange, seal insert, counter-bearing and adapter: EPDM</w:t>
      </w:r>
    </w:p>
    <w:p>
      <w:pPr/>
    </w:p>
    <w:p>
      <w:pPr/>
      <w:r>
        <w:rPr>
          <w:rFonts w:ascii="Arial" w:hAnsi="Arial" w:eastAsia="Arial" w:cs="Arial"/>
          <w:sz w:val="20"/>
          <w:szCs w:val="20"/>
        </w:rPr>
        <w:t xml:space="preserve">Resin injection hose: PE</w:t>
      </w:r>
    </w:p>
    <w:p>
      <w:pPr/>
    </w:p>
    <w:p>
      <w:pPr/>
      <w:r>
        <w:rPr>
          <w:rFonts w:ascii="Arial" w:hAnsi="Arial" w:eastAsia="Arial" w:cs="Arial"/>
          <w:sz w:val="20"/>
          <w:szCs w:val="20"/>
        </w:rPr>
        <w:t xml:space="preserve">Wall rosette: PE</w:t>
      </w:r>
    </w:p>
    <w:p>
      <w:pPr/>
    </w:p>
    <w:p>
      <w:pPr/>
      <w:r>
        <w:rPr>
          <w:rFonts w:ascii="Arial" w:hAnsi="Arial" w:eastAsia="Arial" w:cs="Arial"/>
          <w:sz w:val="20"/>
          <w:szCs w:val="20"/>
        </w:rPr>
        <w:t xml:space="preserve">Pipe: PVC-U</w:t>
      </w:r>
    </w:p>
    <w:p>
      <w:pPr/>
    </w:p>
    <w:p>
      <w:pPr/>
      <w:r>
        <w:rPr>
          <w:rFonts w:ascii="Arial" w:hAnsi="Arial" w:eastAsia="Arial" w:cs="Arial"/>
          <w:sz w:val="20"/>
          <w:szCs w:val="20"/>
        </w:rPr>
        <w:t xml:space="preserve">Wall terminator element: ABS</w:t>
      </w:r>
    </w:p>
    <w:p/>
    <w:p>
      <w:pPr>
        <w:spacing w:before="40" w:after="80"/>
      </w:pPr>
      <w:r>
        <w:rPr>
          <w:rFonts w:ascii="Arial" w:hAnsi="Arial" w:eastAsia="Arial" w:cs="Arial"/>
          <w:sz w:val="19"/>
          <w:szCs w:val="19"/>
          <w:b w:val="1"/>
          <w:bCs w:val="1"/>
        </w:rPr>
        <w:t xml:space="preserve">Dimensions</w:t>
      </w:r>
    </w:p>
    <w:p>
      <w:pPr>
        <w:spacing w:before="40" w:after="80"/>
      </w:pPr>
      <w:r>
        <w:rPr>
          <w:rFonts w:ascii="Arial" w:hAnsi="Arial" w:eastAsia="Arial" w:cs="Arial"/>
          <w:sz w:val="20"/>
          <w:szCs w:val="20"/>
        </w:rPr>
        <w:t xml:space="preserve">For core drills Ø: 62 - 65 mm</w:t>
      </w:r>
    </w:p>
    <w:p>
      <w:pPr>
        <w:spacing w:before="40" w:after="80"/>
      </w:pPr>
      <w:r>
        <w:rPr>
          <w:rFonts w:ascii="Arial" w:hAnsi="Arial" w:eastAsia="Arial" w:cs="Arial"/>
          <w:sz w:val="20"/>
          <w:szCs w:val="20"/>
        </w:rPr>
        <w:t xml:space="preserve">Overall length: 1300 mm</w:t>
      </w:r>
    </w:p>
    <w:p/>
    <w:p>
      <w:pPr/>
      <w:r>
        <w:rPr>
          <w:rFonts w:ascii="Arial" w:hAnsi="Arial" w:eastAsia="Arial" w:cs="Arial"/>
          <w:sz w:val="19"/>
          <w:szCs w:val="19"/>
          <w:b w:val="1"/>
          <w:bCs w:val="1"/>
        </w:rPr>
        <w:t xml:space="preserve">Article Code</w:t>
      </w:r>
    </w:p>
    <w:p>
      <w:pPr>
        <w:spacing w:before="40" w:after="80"/>
      </w:pPr>
      <w:r>
        <w:rPr>
          <w:rFonts w:ascii="Arial" w:hAnsi="Arial" w:eastAsia="Arial" w:cs="Arial"/>
          <w:sz w:val="20"/>
          <w:szCs w:val="20"/>
        </w:rPr>
        <w:t xml:space="preserve">MIS60S E SET</w:t>
      </w:r>
    </w:p>
    <w:p/>
    <w:p>
      <w:pPr>
        <w:spacing w:before="40" w:after="80"/>
      </w:pPr>
      <w:r>
        <w:rPr>
          <w:rFonts w:ascii="Arial" w:hAnsi="Arial" w:eastAsia="Arial" w:cs="Arial"/>
          <w:sz w:val="20"/>
          <w:szCs w:val="20"/>
        </w:rPr>
        <w:t xml:space="preserve">Brand: ZweiCom-Hauff GmbH</w:t>
      </w:r>
    </w:p>
    <w:p/>
    <w:p/>
    <w:p/>
    <w:p>
      <w:pPr>
        <w:spacing w:before="40" w:after="80"/>
      </w:pPr>
      <w:r>
        <w:rPr>
          <w:rFonts w:ascii="Arial" w:hAnsi="Arial" w:eastAsia="Arial" w:cs="Arial"/>
          <w:sz w:val="22"/>
          <w:szCs w:val="22"/>
          <w:b w:val="1"/>
          <w:bCs w:val="1"/>
        </w:rPr>
        <w:t xml:space="preserve">Hauff-Technik GRIDCOM GmbH</w:t>
      </w:r>
    </w:p>
    <w:p>
      <w:pPr>
        <w:spacing w:before="40" w:after="80"/>
      </w:pPr>
      <w:r>
        <w:rPr>
          <w:rFonts w:ascii="Arial" w:hAnsi="Arial" w:eastAsia="Arial" w:cs="Arial"/>
          <w:sz w:val="19"/>
          <w:szCs w:val="19"/>
          <w:b w:val="1"/>
          <w:bCs w:val="1"/>
        </w:rPr>
        <w:t xml:space="preserve">Manufacturer information</w:t>
      </w:r>
    </w:p>
    <w:p>
      <w:pPr/>
      <w:r>
        <w:rPr/>
        <w:t xml:space="preserve">Hauff-Technik GRIDCOM GmbH</w:t>
      </w:r>
    </w:p>
    <w:p>
      <w:pPr/>
      <w:r>
        <w:rPr/>
        <w:t xml:space="preserve">Geiselroter Heidle 1</w:t>
      </w:r>
    </w:p>
    <w:p>
      <w:pPr/>
      <w:r>
        <w:rPr/>
        <w:t xml:space="preserve">73494 Rosenberg, GERMANY</w:t>
      </w:r>
    </w:p>
    <w:p/>
    <w:p>
      <w:pPr/>
      <w:r>
        <w:rPr/>
        <w:t xml:space="preserve">Telefon  +49 79 67 90 08 - 30</w:t>
      </w:r>
    </w:p>
    <w:p>
      <w:pPr/>
      <w:r>
        <w:rPr/>
        <w:t xml:space="preserve">Fax +49 79 67 90 08 - 99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D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 GRIDCOM GmbH</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 GRIDCOM GmbH</dc:creator>
  <dc:title>Tender specifications - Membrane injection system</dc:title>
  <dc:description/>
  <dc:subject/>
  <cp:keywords/>
  <cp:category/>
  <cp:lastModifiedBy/>
  <dcterms:created xsi:type="dcterms:W3CDTF">2026-04-15T00:19:18+02:00</dcterms:created>
  <dcterms:modified xsi:type="dcterms:W3CDTF">2026-04-15T00:19:18+02:00</dcterms:modified>
</cp:coreProperties>
</file>

<file path=docProps/custom.xml><?xml version="1.0" encoding="utf-8"?>
<Properties xmlns="http://schemas.openxmlformats.org/officeDocument/2006/custom-properties" xmlns:vt="http://schemas.openxmlformats.org/officeDocument/2006/docPropsVTypes"/>
</file>