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Network Distributor NVt 96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Fibre optic network distributor</w:t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>
      <w:pPr>
        <w:numPr>
          <w:ilvl w:val="0"/>
          <w:numId w:val="1"/>
        </w:numPr>
      </w:pPr>
      <w:r>
        <w:rPr>
          <w:rFonts w:ascii="Arial" w:hAnsi="Arial" w:eastAsia="Arial" w:cs="Arial"/>
          <w:sz w:val="20"/>
          <w:szCs w:val="20"/>
        </w:rPr>
        <w:t xml:space="preserve">1 pc. 2LINE NVt 96</w:t>
      </w:r>
    </w:p>
    <w:p>
      <w:pPr>
        <w:numPr>
          <w:ilvl w:val="0"/>
          <w:numId w:val="1"/>
        </w:numPr>
      </w:pPr>
      <w:r>
        <w:rPr>
          <w:rFonts w:ascii="Arial" w:hAnsi="Arial" w:eastAsia="Arial" w:cs="Arial"/>
          <w:sz w:val="20"/>
          <w:szCs w:val="20"/>
        </w:rPr>
        <w:t xml:space="preserve">Splice cassette system 2-row with max.144 locking places for up to 1.728 crimp splice or 1.728 shrink splice protection trays</w:t>
      </w:r>
    </w:p>
    <w:p>
      <w:pPr>
        <w:numPr>
          <w:ilvl w:val="0"/>
          <w:numId w:val="1"/>
        </w:numPr>
      </w:pPr>
      <w:r>
        <w:rPr>
          <w:rFonts w:ascii="Arial" w:hAnsi="Arial" w:eastAsia="Arial" w:cs="Arial"/>
          <w:sz w:val="20"/>
          <w:szCs w:val="20"/>
        </w:rPr>
        <w:t xml:space="preserve">Sealed base plate with draught excluder for outlet area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Tests/Standards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Environmental protection class IP54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Impact resistance class IP54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Material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Polycarbonate 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Dimensions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Housing incl. base HxWxD[mm]: 2110x775x340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NVt 96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F90C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- 2LINE Network Distributor NVt 96</dc:title>
  <dc:description/>
  <dc:subject/>
  <cp:keywords/>
  <cp:category/>
  <cp:lastModifiedBy/>
  <dcterms:created xsi:type="dcterms:W3CDTF">2026-10-25T07:08:11+01:00</dcterms:created>
  <dcterms:modified xsi:type="dcterms:W3CDTF">2026-10-25T07:08:11+01:00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