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MFG 18 mit separatem Stromversorgungsbereich 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2LINE Mini-PoP</w:t>
      </w:r>
    </w:p>
    <w:p/>
    <w:p>
      <w:pPr/>
      <w:r>
        <w:rPr/>
        <w:t xml:space="preserve">3-türiger Außenverteilerschrank mit separatem Stromversorgungsbereich für passive und aktive FTTx-Netzwerktechnik </w:t>
      </w:r>
    </w:p>
    <w:p>
      <w:pPr/>
      <w:r>
        <w:rPr/>
        <w:t xml:space="preserve"> </w:t>
      </w:r>
    </w:p>
    <w:p>
      <w:pPr/>
      <w:r>
        <w:rPr/>
        <w:t xml:space="preserve">Für den Ausbau u.a. mit 2LINE Spleiß-Patch-Modulen, bis zu 2.592 Ports </w:t>
      </w:r>
    </w:p>
    <w:p>
      <w:pPr/>
      <w:r>
        <w:rPr/>
        <w:t xml:space="preserve">Variables 2x 18HE (1HE = 44,45mm) Modul-Aufnahmesystem </w:t>
      </w:r>
    </w:p>
    <w:p>
      <w:pPr/>
      <w:r>
        <w:rPr/>
        <w:t xml:space="preserve"> </w:t>
      </w:r>
    </w:p>
    <w:p>
      <w:pPr>
        <w:numPr>
          <w:ilvl w:val="0"/>
          <w:numId w:val="1"/>
        </w:numPr>
      </w:pPr>
      <w:r>
        <w:rPr/>
        <w:t xml:space="preserve">Doppelwandiges modulares Gehäusesystem zum Einsatz im Außenbereich </w:t>
      </w:r>
    </w:p>
    <w:p>
      <w:pPr>
        <w:numPr>
          <w:ilvl w:val="0"/>
          <w:numId w:val="1"/>
        </w:numPr>
      </w:pPr>
      <w:r>
        <w:rPr/>
        <w:t xml:space="preserve">Gehäuse bei Beschädigung modular austauschbar Tür mit Schwenkhebel für Einfachschließung, Türfeststeller bei 160° Öffnungswinkel, mit 3-Punkt-Verriegelung, ohne Mittelstrebe </w:t>
      </w:r>
    </w:p>
    <w:p>
      <w:pPr>
        <w:numPr>
          <w:ilvl w:val="0"/>
          <w:numId w:val="1"/>
        </w:numPr>
      </w:pPr>
      <w:r>
        <w:rPr/>
        <w:t xml:space="preserve">Montagemöglichkeit von Transportösen </w:t>
      </w:r>
    </w:p>
    <w:p>
      <w:pPr/>
      <w:r>
        <w:rPr/>
        <w:t xml:space="preserve"> </w:t>
      </w:r>
    </w:p>
    <w:p>
      <w:pPr/>
      <w:r>
        <w:rPr/>
        <w:t xml:space="preserve">Modulare Bestückung und Erweiterung mit Spleiß-/Patch Modulen </w:t>
      </w:r>
    </w:p>
    <w:p>
      <w:pPr/>
      <w:r>
        <w:rPr/>
        <w:t xml:space="preserve">Im Spleiß-Patch-Modul-Bereich V-förmige Bodenplatte zur biegeradiengerechten Zuführung der Glasfaserkabel </w:t>
      </w:r>
    </w:p>
    <w:p>
      <w:pPr/>
      <w:r>
        <w:rPr/>
        <w:t xml:space="preserve">Abgedichtete modulare Bodenplatten, mit variablen Kabeldurchführungseinsätzen für unterschiedliche Durchmesser von 3,2 bis 32 mm Kabelabfangplatte </w:t>
      </w:r>
    </w:p>
    <w:p>
      <w:pPr/>
      <w:r>
        <w:rPr/>
        <w:t xml:space="preserve">Möglichkeit zur Zugentlastung des Kabels mittels Zentralelement </w:t>
      </w:r>
    </w:p>
    <w:p>
      <w:pPr/>
      <w:r>
        <w:rPr/>
        <w:t xml:space="preserve">Geordnete Aufnahme und Fixierung der Miniflex-Röhrchen </w:t>
      </w:r>
    </w:p>
    <w:p>
      <w:pPr/>
      <w:r>
        <w:rPr/>
        <w:t xml:space="preserve">Befestigung der Baugruppen über vorkonfektionierte Gewindeleisten </w:t>
      </w:r>
    </w:p>
    <w:p>
      <w:pPr/>
      <w:r>
        <w:rPr/>
        <w:t xml:space="preserve">Geordnetes Führungs-, Faser- und Kabelmanagementsystem unter Einhaltung der zulässigen Biegeradien</w:t>
      </w:r>
    </w:p>
    <w:p>
      <w:pPr/>
      <w:r>
        <w:rPr/>
        <w:t xml:space="preserve">Möglichkeit zum Aufsatz eines aktiven 3-stufigen Kühlsystems bis 3,5 kW Abwärmeleistung, wartungsfrei. Inkl. Aufsatz darf das Gehäuse des MFG eine Höhe von 1950 mm nicht überschreiten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Lieferumfang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1 Stk. 2LINE MFG 18 mit separatem Stromversorgungsbereich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Türkontaktschalter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Doppelschließung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Innenraumbeleuchtung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Steckdosenleiste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Flexible Batterieablagebleche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Vertikale oder horizontale Kabelabfangschienen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Kühlung mit Wärmetauscher, Betriebsspannung 48 VDC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Heizung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Möglichkeit zum Einbau von passiven optischen Splittern und Wellenlängen Multiplexern (bis zu 64 Splitter)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Tiefenverstellbare Profilschienen für Aktivtechnik / Kupfer: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19” Breite 465 mm (Lochabstand), Raster 44,45 mm, Kapazität 21HE (optional);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ETSI Breite 515 mm (Lochabstand), Raster 25 mm, Kapazität 37HE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Kabeldurchführungen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Spleiß-/Patch Module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Erdsockel für MFG 18 (optional)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Prüfungen/Normen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Schutzklasse IP55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Widerstandsklasse RC2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Werkstoff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Aluminium/Edelstahl RAL 7035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Maße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HxBxT[mm]: 1600x2000x500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Bestellbezeichnung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MFG 18 mit separatem Stromversorgungsbereich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Fabrikat: Hauff-Technik GRIDCOM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Herstellerinformationen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0BCDB02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E33BBD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Ausschreibungstexte - 2LINE MFG 18 mit separatem Stromversorgungsbereich </dc:title>
  <dc:description/>
  <dc:subject/>
  <cp:keywords/>
  <cp:category/>
  <cp:lastModifiedBy/>
  <dcterms:created xsi:type="dcterms:W3CDTF">2024-10-22T10:25:22+02:00</dcterms:created>
  <dcterms:modified xsi:type="dcterms:W3CDTF">2024-10-22T10:25:22+02:00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