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Einführungstopf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zur Fixierung am Grundbauteil</w:t>
      </w:r>
    </w:p>
    <w:p/>
    <w:p>
      <w:pPr/>
      <w:r>
        <w:rPr/>
        <w:t xml:space="preserve">Zur schraubenlosen Fixierung über Rastfunktion. Möglichkeit zum Ein- und Ausführen von bis zu 4 Micropipes im Durchmesserbereich von 7, 10 oder 12mm. Öffnungen sind werksseitig verschlossen.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ABS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G-BOX EFT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Einführungstopf</dc:title>
  <dc:description/>
  <dc:subject/>
  <cp:keywords/>
  <cp:category/>
  <cp:lastModifiedBy/>
  <dcterms:created xsi:type="dcterms:W3CDTF">2024-05-18T22:49:46+02:00</dcterms:created>
  <dcterms:modified xsi:type="dcterms:W3CDTF">2024-05-18T22:49:46+02:00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