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Quick Connect connection point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For connection of the QODC cable system inside the building</w:t>
      </w:r>
    </w:p>
    <w:p/>
    <w:p>
      <w:pPr/>
      <w:r>
        <w:rPr/>
        <w:t xml:space="preserve">For use as a subscriber connection inside the building. Make: Huber+Suhner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fibre-optic termination point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of mounting plate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Fastening elements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Plastic, PC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AP QODC (HxWxD): 131x91x36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AP QODC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DA12E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Quick Connect connection point</dc:title>
  <dc:description/>
  <dc:subject/>
  <cp:keywords/>
  <cp:category/>
  <cp:lastModifiedBy/>
  <dcterms:created xsi:type="dcterms:W3CDTF">2024-10-22T10:25:22+02:00</dcterms:created>
  <dcterms:modified xsi:type="dcterms:W3CDTF">2024-10-22T10:25:22+02:00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