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Membrane injection system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for buildings without a basement</w:t>
      </w:r>
    </w:p>
    <w:p/>
    <w:p>
      <w:pPr/>
      <w:r>
        <w:rPr/>
        <w:t xml:space="preserve">For reliable sealing of fibre optic cables. For installation in all standard wall types to DIN 18533 W1.1-E, W1.2-E, W2.1-E and waterproof concrete to DIN 1045. Includes 2-component resin RESINATOR.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2LINE MIS25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RESINATOR dual syringe, 25 ml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wall terminator element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Membrane sleeve: TPE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Foil flange: Aluminium-plastic composite foil with butyl rubber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Wall terminator element: PCFR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Area of application: 1 fibre-optic cable with Øa 6 - 13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for drill holes Øi: 25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for wall thicknesses starting from 150 mm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MIS25 1x6-13 PRO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271F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Membrane injection system</dc:title>
  <dc:description/>
  <dc:subject/>
  <cp:keywords/>
  <cp:category/>
  <cp:lastModifiedBy/>
  <dcterms:created xsi:type="dcterms:W3CDTF">2024-10-22T10:25:22+02:00</dcterms:created>
  <dcterms:modified xsi:type="dcterms:W3CDTF">2024-10-22T10:25:22+02:00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